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7FDAB4" w14:textId="77777777" w:rsidR="007F4E32" w:rsidRPr="008E4470" w:rsidRDefault="005959B6" w:rsidP="005959B6">
      <w:pPr>
        <w:spacing w:after="240"/>
        <w:jc w:val="center"/>
        <w:rPr>
          <w:rFonts w:ascii="Calibri Light" w:hAnsi="Calibri Light" w:cs="Calibri Light"/>
          <w:color w:val="000000" w:themeColor="text1"/>
          <w:sz w:val="22"/>
          <w:lang w:val="pl-PL"/>
        </w:rPr>
      </w:pPr>
      <w:r w:rsidRPr="008E4470">
        <w:rPr>
          <w:rFonts w:ascii="Calibri Light" w:hAnsi="Calibri Light" w:cs="Calibri Light"/>
          <w:b/>
          <w:color w:val="000000" w:themeColor="text1"/>
          <w:sz w:val="22"/>
          <w:lang w:val="pl-PL"/>
        </w:rPr>
        <w:t>KLAUZULA INFORMACYJNA DLA KONTRAHENTÓW I ZLECENIOBIORCÓW</w:t>
      </w:r>
    </w:p>
    <w:p w14:paraId="51F6133E" w14:textId="77777777" w:rsidR="007F4E32" w:rsidRPr="00A44455" w:rsidRDefault="005959B6" w:rsidP="00A44455">
      <w:pPr>
        <w:spacing w:after="16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i/>
          <w:color w:val="000000" w:themeColor="text1"/>
          <w:sz w:val="16"/>
          <w:szCs w:val="16"/>
          <w:lang w:val="pl-PL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– RODO), informujemy, że:</w:t>
      </w:r>
    </w:p>
    <w:p w14:paraId="684D01EB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1. Administrator Danych Osobowych</w:t>
      </w:r>
    </w:p>
    <w:p w14:paraId="6D4F90C0" w14:textId="77777777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Administratorem Państwa danych osobowych jest Grajewskie Centrum Kultury z siedzibą w Grajewie, ul. Wojska Polskiego 20, 19-200 Grajewo, NIP: 7191568085, REGON: 363392792.</w:t>
      </w:r>
    </w:p>
    <w:p w14:paraId="207103AC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2. Inspektor Ochrony Danych</w:t>
      </w:r>
    </w:p>
    <w:p w14:paraId="2AA6A2F2" w14:textId="6D80C804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Administrator wyznaczył Inspektora Ochrony Danych (IOD), z którym mogą się Państwo skontaktować we wszystkich sprawach dotyczących przetwarzania danych osobowych oraz korzystania z praw związanych z przetwarzaniem danych pod adresem e-mail: </w:t>
      </w:r>
      <w:hyperlink r:id="rId6" w:history="1">
        <w:r w:rsidR="008E4470" w:rsidRPr="00A44455">
          <w:rPr>
            <w:rStyle w:val="Hipercze"/>
            <w:rFonts w:ascii="Calibri Light" w:hAnsi="Calibri Light" w:cs="Calibri Light"/>
            <w:sz w:val="16"/>
            <w:szCs w:val="16"/>
            <w:lang w:val="pl-PL"/>
          </w:rPr>
          <w:t>iod@gckgrajewo.pl</w:t>
        </w:r>
      </w:hyperlink>
      <w:r w:rsidR="008E4470" w:rsidRPr="00A44455">
        <w:rPr>
          <w:rFonts w:ascii="Calibri Light" w:hAnsi="Calibri Light" w:cs="Calibri Light"/>
          <w:color w:val="FF0000"/>
          <w:sz w:val="16"/>
          <w:szCs w:val="16"/>
          <w:lang w:val="pl-PL"/>
        </w:rPr>
        <w:t xml:space="preserve"> </w:t>
      </w:r>
      <w:r w:rsidRPr="00A44455">
        <w:rPr>
          <w:rFonts w:ascii="Calibri Light" w:hAnsi="Calibri Light" w:cs="Calibri Light"/>
          <w:color w:val="FF0000"/>
          <w:sz w:val="16"/>
          <w:szCs w:val="16"/>
          <w:lang w:val="pl-PL"/>
        </w:rPr>
        <w:t xml:space="preserve"> 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lub listownie na adres siedziby Administratora.</w:t>
      </w:r>
    </w:p>
    <w:p w14:paraId="55C5E000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3. Cele i podstawy prawne przetwarzania danych</w:t>
      </w:r>
    </w:p>
    <w:p w14:paraId="232F41C9" w14:textId="472C9E52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Państwa dane osobowe </w:t>
      </w:r>
      <w:r w:rsidR="00516E34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mogą być 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przetwarzane </w:t>
      </w:r>
      <w:r w:rsidR="00516E34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w następujących 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 cel</w:t>
      </w:r>
      <w:r w:rsidR="00516E34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ach i na podstawie:</w:t>
      </w:r>
    </w:p>
    <w:p w14:paraId="66FB7111" w14:textId="77777777" w:rsidR="007F4E32" w:rsidRPr="00A44455" w:rsidRDefault="005959B6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a) podjęcia działań przed zawarciem umowy oraz realizacji umowy, której są Państwo stroną (art. 6 ust. 1 lit. b RODO);</w:t>
      </w:r>
    </w:p>
    <w:p w14:paraId="572D8A17" w14:textId="77777777" w:rsidR="007F4E32" w:rsidRPr="00A44455" w:rsidRDefault="005959B6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b) wypełnienia obowiązków prawnych ciążących na Administratorze, w szczególności wynikających z przepisów podatkowych, rachunkowych oraz przepisów o archiwizacji (art. 6 ust. 1 lit. c RODO);</w:t>
      </w:r>
    </w:p>
    <w:p w14:paraId="09178A4C" w14:textId="77777777" w:rsidR="007F4E32" w:rsidRPr="00A44455" w:rsidRDefault="005959B6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c) ewentualnego ustalenia, dochodzenia roszczeń lub obrony przed roszczeniami, co stanowi prawnie uzasadniony interes Administratora (art. 6 ust. 1 lit. f RODO).</w:t>
      </w:r>
    </w:p>
    <w:p w14:paraId="67213556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4. Odbiorcy danych</w:t>
      </w:r>
    </w:p>
    <w:p w14:paraId="00081922" w14:textId="726F3FDA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auto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Państwa dane osobowe mogą być przekazywane podmiotom uprawnionym do ich uzyskania na podstawie przepisów prawa (np. organy skarbowe, organy ścigania), a także podmiotom przetwarzającym dane na zlecenie Administratora (np. dostawcy usług IT, podmioty świadczące obsługę prawną lub bankową).</w:t>
      </w:r>
      <w:r w:rsidR="008E4470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 </w:t>
      </w:r>
      <w:r w:rsidR="008E4470" w:rsidRPr="00A44455">
        <w:rPr>
          <w:rFonts w:ascii="Calibri Light" w:hAnsi="Calibri Light" w:cs="Calibri Light"/>
          <w:color w:val="auto"/>
          <w:sz w:val="16"/>
          <w:szCs w:val="16"/>
          <w:lang w:val="pl-PL"/>
        </w:rPr>
        <w:t>Jeżeli podmiot przetwarza dane osobowe w imieniu Administratora, przetwarzanie odbywa się zasadach określonych w a</w:t>
      </w:r>
      <w:r w:rsidR="00516E34" w:rsidRPr="00A44455">
        <w:rPr>
          <w:rFonts w:ascii="Calibri Light" w:hAnsi="Calibri Light" w:cs="Calibri Light"/>
          <w:color w:val="auto"/>
          <w:sz w:val="16"/>
          <w:szCs w:val="16"/>
          <w:lang w:val="pl-PL"/>
        </w:rPr>
        <w:t>rt</w:t>
      </w:r>
      <w:r w:rsidR="008E4470" w:rsidRPr="00A44455">
        <w:rPr>
          <w:rFonts w:ascii="Calibri Light" w:hAnsi="Calibri Light" w:cs="Calibri Light"/>
          <w:color w:val="auto"/>
          <w:sz w:val="16"/>
          <w:szCs w:val="16"/>
          <w:lang w:val="pl-PL"/>
        </w:rPr>
        <w:t xml:space="preserve">. 28 RODO. </w:t>
      </w:r>
    </w:p>
    <w:p w14:paraId="51B8EE9D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5. Okres przechowywania danych</w:t>
      </w:r>
    </w:p>
    <w:p w14:paraId="3EA6DEE5" w14:textId="77777777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Państwa dane osobowe będą przechowywane przez okres niezbędny do realizacji umowy, a po jej zakończeniu przez okres wymagany przepisami prawa (w </w:t>
      </w:r>
      <w:bookmarkStart w:id="0" w:name="_GoBack"/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tym Ordynacji podatkowej, Ustawy o rachunkowości) oraz zgodnie z Jednolitym Rzeczowym Wykazem Akt (JRWA) obowiązującym w Grajewskim Centrum Kultury.</w:t>
      </w:r>
    </w:p>
    <w:bookmarkEnd w:id="0"/>
    <w:p w14:paraId="22C1C0D9" w14:textId="77777777" w:rsidR="007F4E32" w:rsidRPr="00A44455" w:rsidRDefault="005959B6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6. Prawa osób, których dane dotyczą</w:t>
      </w:r>
    </w:p>
    <w:p w14:paraId="7E100D82" w14:textId="2B124299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P</w:t>
      </w:r>
      <w:r w:rsidR="00516E34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rzysługuje Państwu, na zasadach i w przypadkach określanych w RODO prawo do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:</w:t>
      </w:r>
    </w:p>
    <w:p w14:paraId="0C93D161" w14:textId="20BB12C3" w:rsidR="00B0226C" w:rsidRPr="00A44455" w:rsidRDefault="005959B6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a) </w:t>
      </w:r>
      <w:r w:rsidR="00B0226C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dostępu do treści swoich danych oraz otrzymania ich kopii  (art. 15 RODO);</w:t>
      </w:r>
    </w:p>
    <w:p w14:paraId="1DD437BA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b) sprostowania nieprawidłowych danych oraz uzupełnienia danych niekompletnych (art. 16 RODO);</w:t>
      </w:r>
    </w:p>
    <w:p w14:paraId="716AAAF7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c) usunięcia danych – w przypadkach określonych w art. 17 RODO;</w:t>
      </w:r>
    </w:p>
    <w:p w14:paraId="242DC21D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d) ograniczenia przetwarzania danych – w przypadkach określonych w art. 18 RODO;</w:t>
      </w:r>
    </w:p>
    <w:p w14:paraId="0A7C9A18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e) przenoszenia danych – w przypadkach określonych w art. 20 RODO;</w:t>
      </w:r>
    </w:p>
    <w:p w14:paraId="6930501A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f) wycofania zgody w dowolnym momencie, jeżeli przetwarzanie odbywa się na podstawie zgody; wycofanie zgody nie wpływa na zgodność z prawem przetwarzania dokonanego przed jej wycofaniem (art. 7 ust. 3 RODO);</w:t>
      </w:r>
    </w:p>
    <w:p w14:paraId="7D7DD6EC" w14:textId="77777777" w:rsidR="00B0226C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g) wniesienia sprzeciwu wobec przetwarzania opartego na art. 6 ust. 1 lit. e lub f RODO, z przyczyn związanych z Państwa szczególną sytuacją, na zasadach określonych w art. 21 ust. 1 RODO;</w:t>
      </w:r>
    </w:p>
    <w:p w14:paraId="00BEBB0C" w14:textId="56D15AA6" w:rsidR="005959B6" w:rsidRPr="00A44455" w:rsidRDefault="00B0226C" w:rsidP="00A44455">
      <w:pPr>
        <w:spacing w:line="240" w:lineRule="auto"/>
        <w:ind w:left="360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h) wniesienia w dowolnym momencie sprzeciwu wobec przetwarzania danych na potrzeby marketingu bezpośredniego, w tym profilowania związanego z takim marketingiem (art. 21 ust. 2 i 3 RODO).</w:t>
      </w:r>
    </w:p>
    <w:p w14:paraId="3E7F4FBA" w14:textId="77777777" w:rsidR="00B0226C" w:rsidRPr="00A44455" w:rsidRDefault="00B0226C" w:rsidP="00A44455">
      <w:pPr>
        <w:spacing w:line="240" w:lineRule="auto"/>
        <w:jc w:val="both"/>
        <w:rPr>
          <w:rFonts w:ascii="Calibri Light" w:hAnsi="Calibri Light" w:cs="Calibri Light"/>
          <w:b/>
          <w:bCs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bCs/>
          <w:color w:val="000000" w:themeColor="text1"/>
          <w:sz w:val="16"/>
          <w:szCs w:val="16"/>
          <w:lang w:val="pl-PL"/>
        </w:rPr>
        <w:t>7.  Prawo wniesienia skargi do organu nadzorczego</w:t>
      </w:r>
    </w:p>
    <w:p w14:paraId="301A5908" w14:textId="35225E66" w:rsidR="005959B6" w:rsidRPr="00A44455" w:rsidRDefault="00B0226C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Przysługuje Państwu prawo wniesienia skargi do Prezesa Urzędu Ochrony Danych Osobowych, jeżeli uznają Państwo, że przetwarzanie danych osobowych narusza przepisy RODO. Adres organu nadzorczego: ul. Stawki 2, 00-193 Warszawa.</w:t>
      </w:r>
    </w:p>
    <w:p w14:paraId="7DD65F0C" w14:textId="59CCD6C3" w:rsidR="007F4E32" w:rsidRPr="00A44455" w:rsidRDefault="00B0226C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8</w:t>
      </w:r>
      <w:r w:rsidR="005959B6"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. Dobrowolność / wymóg podania danych</w:t>
      </w:r>
    </w:p>
    <w:p w14:paraId="24093E38" w14:textId="77777777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Podanie danych osobowych jest dobrowolne, jednakże niezbędne do zawarcia i realizacji umowy. Konsekwencją niepodania danych będzie brak możliwości zawarcia umowy.</w:t>
      </w:r>
    </w:p>
    <w:p w14:paraId="11A4A6F7" w14:textId="1D2FD46C" w:rsidR="007F4E32" w:rsidRPr="00A44455" w:rsidRDefault="00B0226C" w:rsidP="00A44455">
      <w:pPr>
        <w:spacing w:before="160" w:after="40"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9</w:t>
      </w:r>
      <w:r w:rsidR="005959B6" w:rsidRPr="00A44455">
        <w:rPr>
          <w:rFonts w:ascii="Calibri Light" w:hAnsi="Calibri Light" w:cs="Calibri Light"/>
          <w:b/>
          <w:color w:val="000000" w:themeColor="text1"/>
          <w:sz w:val="16"/>
          <w:szCs w:val="16"/>
          <w:lang w:val="pl-PL"/>
        </w:rPr>
        <w:t>. Zamiar przekazywania danych do państwa trzeciego i zautomatyzowane podejmowanie decyzji</w:t>
      </w:r>
    </w:p>
    <w:p w14:paraId="74A6032E" w14:textId="39298CB7" w:rsidR="007F4E32" w:rsidRPr="00A44455" w:rsidRDefault="005959B6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Państwa dane nie będą przekazywane do państw trzecich (poza Europejski Obszar Gospodar</w:t>
      </w:r>
      <w:r w:rsidR="00121C01"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czy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>) ani nie będą podlegały zautomatyzowanemu podejmowaniu decyzji, w tym profilowaniu.</w:t>
      </w:r>
    </w:p>
    <w:p w14:paraId="1889BED5" w14:textId="77777777" w:rsidR="0093424A" w:rsidRPr="00A44455" w:rsidRDefault="0093424A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</w:p>
    <w:p w14:paraId="4CB1EE33" w14:textId="77777777" w:rsidR="0093424A" w:rsidRPr="00A44455" w:rsidRDefault="0093424A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</w:p>
    <w:p w14:paraId="23A78071" w14:textId="77777777" w:rsidR="0093424A" w:rsidRPr="00A44455" w:rsidRDefault="0093424A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</w:p>
    <w:p w14:paraId="06080349" w14:textId="456397B2" w:rsidR="0093424A" w:rsidRPr="00A44455" w:rsidRDefault="0093424A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 xml:space="preserve">………………………………. dnia……………………………… </w:t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  <w:t>…………………………………………………….</w:t>
      </w:r>
    </w:p>
    <w:p w14:paraId="408ADAF5" w14:textId="6A85E35C" w:rsidR="0093424A" w:rsidRPr="00A44455" w:rsidRDefault="0093424A" w:rsidP="00A44455">
      <w:pPr>
        <w:spacing w:line="240" w:lineRule="auto"/>
        <w:jc w:val="both"/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</w:pP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</w:r>
      <w:r w:rsidRPr="00A44455">
        <w:rPr>
          <w:rFonts w:ascii="Calibri Light" w:hAnsi="Calibri Light" w:cs="Calibri Light"/>
          <w:color w:val="000000" w:themeColor="text1"/>
          <w:sz w:val="16"/>
          <w:szCs w:val="16"/>
          <w:lang w:val="pl-PL"/>
        </w:rPr>
        <w:tab/>
        <w:t>(czytelny podpis)</w:t>
      </w:r>
    </w:p>
    <w:sectPr w:rsidR="0093424A" w:rsidRPr="00A44455" w:rsidSect="005959B6">
      <w:pgSz w:w="12240" w:h="15840"/>
      <w:pgMar w:top="709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1127"/>
    <w:rsid w:val="00034616"/>
    <w:rsid w:val="0006063C"/>
    <w:rsid w:val="00121C01"/>
    <w:rsid w:val="0015074B"/>
    <w:rsid w:val="00294CF2"/>
    <w:rsid w:val="0029639D"/>
    <w:rsid w:val="00326F90"/>
    <w:rsid w:val="00516E34"/>
    <w:rsid w:val="00591B20"/>
    <w:rsid w:val="005959B6"/>
    <w:rsid w:val="007715D3"/>
    <w:rsid w:val="007F4E32"/>
    <w:rsid w:val="00846EE8"/>
    <w:rsid w:val="008E4470"/>
    <w:rsid w:val="0093424A"/>
    <w:rsid w:val="00A349E6"/>
    <w:rsid w:val="00A44455"/>
    <w:rsid w:val="00AA1D8D"/>
    <w:rsid w:val="00B0226C"/>
    <w:rsid w:val="00B47730"/>
    <w:rsid w:val="00CB0664"/>
    <w:rsid w:val="00E76B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3E2D9E"/>
  <w14:defaultImageDpi w14:val="300"/>
  <w15:docId w15:val="{605D3505-BB95-4F7B-A2B8-6CA68DC1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/>
    </w:pPr>
    <w:rPr>
      <w:rFonts w:ascii="Calibri" w:hAnsi="Calibri"/>
      <w:color w:val="333333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8E4470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44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gckgrajew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7670F88-0FE8-475B-921A-E22375933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608</Words>
  <Characters>3653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4253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Bogusia</cp:lastModifiedBy>
  <cp:revision>2</cp:revision>
  <dcterms:created xsi:type="dcterms:W3CDTF">2026-09-02T09:03:00Z</dcterms:created>
  <dcterms:modified xsi:type="dcterms:W3CDTF">2026-09-02T09:03:00Z</dcterms:modified>
  <cp:category/>
</cp:coreProperties>
</file>